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7" w:rsidRPr="005253DA" w:rsidRDefault="005253DA" w:rsidP="005253DA">
      <w:pPr>
        <w:suppressAutoHyphens/>
        <w:ind w:right="-709"/>
        <w:rPr>
          <w:rFonts w:ascii="Bookman Old Style" w:hAnsi="Bookman Old Style"/>
          <w:b/>
          <w:color w:val="000000"/>
          <w:spacing w:val="-20"/>
          <w:sz w:val="72"/>
          <w:szCs w:val="72"/>
          <w:lang w:eastAsia="cs-CZ" w:bidi="cs-CZ"/>
        </w:rPr>
      </w:pPr>
      <w:bookmarkStart w:id="0" w:name="bookmark0"/>
      <w:bookmarkStart w:id="1" w:name="_GoBack"/>
      <w:r w:rsidRPr="005253DA">
        <w:rPr>
          <w:rFonts w:ascii="Bookman Old Style" w:hAnsi="Bookman Old Style"/>
          <w:b/>
          <w:noProof/>
          <w:spacing w:val="-20"/>
          <w:sz w:val="72"/>
          <w:szCs w:val="72"/>
          <w:lang w:eastAsia="cs-CZ"/>
        </w:rPr>
        <w:drawing>
          <wp:anchor distT="0" distB="0" distL="63500" distR="295910" simplePos="0" relativeHeight="251658240" behindDoc="1" locked="0" layoutInCell="1" allowOverlap="1" wp14:anchorId="2AE13A31" wp14:editId="1D8222AC">
            <wp:simplePos x="0" y="0"/>
            <wp:positionH relativeFrom="margin">
              <wp:posOffset>-41246</wp:posOffset>
            </wp:positionH>
            <wp:positionV relativeFrom="paragraph">
              <wp:posOffset>110</wp:posOffset>
            </wp:positionV>
            <wp:extent cx="603250" cy="749935"/>
            <wp:effectExtent l="0" t="0" r="6350" b="0"/>
            <wp:wrapSquare wrapText="right"/>
            <wp:docPr id="1" name="Obrázek 1" descr="C:\TEST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ST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3DA">
        <w:rPr>
          <w:rFonts w:ascii="Bookman Old Style" w:hAnsi="Bookman Old Style"/>
          <w:b/>
          <w:color w:val="000000"/>
          <w:spacing w:val="-20"/>
          <w:sz w:val="72"/>
          <w:szCs w:val="72"/>
          <w:lang w:eastAsia="cs-CZ" w:bidi="cs-CZ"/>
        </w:rPr>
        <w:t>SORD M5 - systém CP/M</w:t>
      </w:r>
      <w:bookmarkEnd w:id="0"/>
      <w:bookmarkEnd w:id="1"/>
    </w:p>
    <w:p w:rsidR="005253DA" w:rsidRPr="005253DA" w:rsidRDefault="005253DA" w:rsidP="005253DA">
      <w:pPr>
        <w:suppressAutoHyphens/>
        <w:spacing w:line="240" w:lineRule="auto"/>
        <w:ind w:right="-709"/>
        <w:jc w:val="center"/>
        <w:rPr>
          <w:rFonts w:ascii="Courier New" w:eastAsia="Courier New" w:hAnsi="Courier New" w:cs="Courier New"/>
          <w:b/>
          <w:bCs/>
          <w:color w:val="000000"/>
          <w:spacing w:val="-10"/>
          <w:sz w:val="24"/>
          <w:szCs w:val="24"/>
          <w:lang w:eastAsia="cs-CZ" w:bidi="cs-CZ"/>
        </w:rPr>
      </w:pPr>
      <w:bookmarkStart w:id="2" w:name="bookmark1"/>
    </w:p>
    <w:p w:rsidR="005253DA" w:rsidRPr="005253DA" w:rsidRDefault="005253DA" w:rsidP="005253DA">
      <w:pPr>
        <w:pBdr>
          <w:bottom w:val="single" w:sz="6" w:space="1" w:color="auto"/>
        </w:pBdr>
        <w:suppressAutoHyphens/>
        <w:spacing w:line="240" w:lineRule="auto"/>
        <w:ind w:right="-709"/>
        <w:jc w:val="center"/>
        <w:rPr>
          <w:rFonts w:ascii="Consolas" w:eastAsia="Courier New" w:hAnsi="Consolas" w:cs="Courier New"/>
          <w:b/>
          <w:bCs/>
          <w:color w:val="000000"/>
          <w:spacing w:val="-10"/>
          <w:sz w:val="24"/>
          <w:szCs w:val="24"/>
          <w:lang w:eastAsia="cs-CZ" w:bidi="cs-CZ"/>
        </w:rPr>
      </w:pPr>
      <w:r w:rsidRPr="005253DA">
        <w:rPr>
          <w:rFonts w:ascii="Consolas" w:eastAsia="Courier New" w:hAnsi="Consolas" w:cs="Courier New"/>
          <w:b/>
          <w:bCs/>
          <w:color w:val="000000"/>
          <w:spacing w:val="-10"/>
          <w:sz w:val="24"/>
          <w:szCs w:val="24"/>
          <w:lang w:eastAsia="cs-CZ" w:bidi="cs-CZ"/>
        </w:rPr>
        <w:t>informace k</w:t>
      </w:r>
      <w:r w:rsidRPr="005253DA">
        <w:rPr>
          <w:rFonts w:ascii="Consolas" w:eastAsia="Courier New" w:hAnsi="Consolas" w:cs="Courier New"/>
          <w:b/>
          <w:bCs/>
          <w:color w:val="000000"/>
          <w:spacing w:val="-10"/>
          <w:sz w:val="24"/>
          <w:szCs w:val="24"/>
          <w:lang w:eastAsia="cs-CZ" w:bidi="cs-CZ"/>
        </w:rPr>
        <w:t> </w:t>
      </w:r>
      <w:r w:rsidRPr="005253DA">
        <w:rPr>
          <w:rFonts w:ascii="Consolas" w:eastAsia="Courier New" w:hAnsi="Consolas" w:cs="Courier New"/>
          <w:b/>
          <w:bCs/>
          <w:color w:val="000000"/>
          <w:spacing w:val="-10"/>
          <w:sz w:val="24"/>
          <w:szCs w:val="24"/>
          <w:lang w:eastAsia="cs-CZ" w:bidi="cs-CZ"/>
        </w:rPr>
        <w:t>implementaci</w:t>
      </w:r>
      <w:bookmarkEnd w:id="2"/>
    </w:p>
    <w:p w:rsidR="005253DA" w:rsidRPr="005253DA" w:rsidRDefault="005253DA" w:rsidP="005253DA">
      <w:pPr>
        <w:pBdr>
          <w:bottom w:val="single" w:sz="6" w:space="1" w:color="auto"/>
        </w:pBdr>
        <w:suppressAutoHyphens/>
        <w:spacing w:line="240" w:lineRule="auto"/>
        <w:ind w:right="-709"/>
        <w:jc w:val="center"/>
        <w:rPr>
          <w:rFonts w:ascii="Consolas" w:eastAsia="Courier New" w:hAnsi="Consolas" w:cs="Courier New"/>
          <w:b/>
          <w:bCs/>
          <w:color w:val="000000"/>
          <w:spacing w:val="-10"/>
          <w:sz w:val="24"/>
          <w:szCs w:val="24"/>
          <w:lang w:eastAsia="cs-CZ" w:bidi="cs-CZ"/>
        </w:rPr>
      </w:pP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178" w:line="240" w:lineRule="auto"/>
        <w:rPr>
          <w:rFonts w:ascii="Consolas" w:hAnsi="Consolas"/>
          <w:color w:val="000000"/>
          <w:sz w:val="24"/>
          <w:szCs w:val="24"/>
          <w:lang w:eastAsia="cs-CZ" w:bidi="cs-CZ"/>
        </w:rPr>
      </w:pP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178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Všem majitelům základní sestavy počítače </w:t>
      </w:r>
      <w:r w:rsidRPr="005253DA">
        <w:rPr>
          <w:rStyle w:val="Zkladntext2Tun"/>
          <w:rFonts w:ascii="Consolas" w:hAnsi="Consolas"/>
        </w:rPr>
        <w:t xml:space="preserve">SORD M5 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se nabízí možnost provozovat na svém počítači diskový operační systém </w:t>
      </w:r>
      <w:r w:rsidRPr="005253DA">
        <w:rPr>
          <w:rStyle w:val="Zkladntext2Tun"/>
          <w:rFonts w:ascii="Consolas" w:hAnsi="Consolas"/>
        </w:rPr>
        <w:t xml:space="preserve">CP/M. 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Systém CP/M, který je na počítači M5 implementován, vyžaduje jen minimální zásah do hardwaru počítače. V podstatě se jedná pouze o přivedení nového řídícího signálu na dekodér adres </w:t>
      </w:r>
      <w:r w:rsidRPr="005253DA">
        <w:rPr>
          <w:rFonts w:ascii="Consolas" w:hAnsi="Consolas"/>
          <w:sz w:val="24"/>
          <w:szCs w:val="24"/>
        </w:rPr>
        <w:t>(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na GA015 je přiveden namísto stávajícího signálu A15 signál z rozšiřující desky). Žádné další úpravy nejsou zapotřebí. Pouze se do přímého konektoru pro kartridže zasune rozšiřující deska s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CP/M. Tato deska je navržena tak, aby zabírala pokud možno co nejmenší možný prostor na vrchní straně počítače. Nad touto deskou je umístěna i disketová mechanika. Celá tato nadstavba přesahuje počítač na zadní straně o necelé 2 cm a na výšku zabírá něco kolem 4 cm.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Pro systém CP/M existuje velké množství programového vybavení, které je tímto zpřístupněno i majitelům počítačů M5. Pro skalní sordisty, stejně tak jako pro milovníky lámání joysticků, byla pod CP/M převedena většina sordovských programů a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her. Ze systému CP/M je možné spouštět všechny původní SORD kartridže, stejně t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ak jako emulátory systému MSX a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ZX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Spectrum. Aby se M5 oprostil od nutnosti používat magnetofon, vznikl nový Basic-F (BFWD), který umí spolupracovat i s disketami, aniž by vyžadoval za</w:t>
      </w:r>
      <w:r w:rsidRPr="005253DA">
        <w:rPr>
          <w:rFonts w:ascii="Consolas" w:hAnsi="Consolas"/>
          <w:sz w:val="24"/>
          <w:szCs w:val="24"/>
        </w:rPr>
        <w:t>ř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íze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ní 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FD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-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5. Ze stejného důvodu vz</w:t>
      </w:r>
      <w:r w:rsidRPr="005253DA">
        <w:rPr>
          <w:rFonts w:ascii="Consolas" w:hAnsi="Consolas"/>
          <w:sz w:val="24"/>
          <w:szCs w:val="24"/>
        </w:rPr>
        <w:t>n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ikla i nová verze emulátoru MSX (</w:t>
      </w:r>
      <w:proofErr w:type="gramStart"/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MSX </w:t>
      </w:r>
      <w:r w:rsidRPr="005253DA">
        <w:rPr>
          <w:rFonts w:ascii="Consolas" w:hAnsi="Consolas"/>
          <w:sz w:val="24"/>
          <w:szCs w:val="24"/>
        </w:rPr>
        <w:t>1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.D), který</w:t>
      </w:r>
      <w:proofErr w:type="gramEnd"/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také umí číst programy z diskety.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182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Systém CP/M používá diskety naformátované na 720 KB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na které je možné uložit až 128 souborů. BFWD a </w:t>
      </w:r>
      <w:proofErr w:type="gramStart"/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MSX </w:t>
      </w:r>
      <w:r w:rsidRPr="005253DA">
        <w:rPr>
          <w:rFonts w:ascii="Consolas" w:hAnsi="Consolas"/>
          <w:sz w:val="24"/>
          <w:szCs w:val="24"/>
        </w:rPr>
        <w:t>1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.D používají</w:t>
      </w:r>
      <w:proofErr w:type="gramEnd"/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diskety naformátované na 580 KB pro maximálně 144 souborů. Velikost souborů je omezena pouze kapacitou diskety.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178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V současné době je možné si objednat kompletní dodávku hardwarové nadstavby, která sestává z jedné disketové mechaniky </w:t>
      </w:r>
      <w:r w:rsidRPr="005253DA">
        <w:rPr>
          <w:rFonts w:ascii="Consolas" w:hAnsi="Consolas"/>
          <w:sz w:val="24"/>
          <w:szCs w:val="24"/>
        </w:rPr>
        <w:t>3,5 palce a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desky která je osazená pamětí 64 KB RAM a řadičem disketové mechaniky WD2797B. Součástí dodáv</w:t>
      </w:r>
      <w:r w:rsidRPr="005253DA">
        <w:rPr>
          <w:rFonts w:ascii="Consolas" w:hAnsi="Consolas"/>
          <w:sz w:val="24"/>
          <w:szCs w:val="24"/>
        </w:rPr>
        <w:t>ky je i naformátovaná disketa s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nezbytným programovým vybavením. Kromě této kompletní dodávky je také možné si objednat jen některé komponenty, například samotnou desku, nebo jen osazenou a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oživenou desku bez mechaniky a tak podobně.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213" w:line="240" w:lineRule="auto"/>
        <w:rPr>
          <w:rFonts w:ascii="Consolas" w:hAnsi="Consolas"/>
          <w:sz w:val="24"/>
          <w:szCs w:val="24"/>
          <w:u w:val="single"/>
        </w:rPr>
      </w:pPr>
      <w:r w:rsidRPr="005253DA">
        <w:rPr>
          <w:rFonts w:ascii="Consolas" w:hAnsi="Consolas"/>
          <w:color w:val="000000"/>
          <w:sz w:val="24"/>
          <w:szCs w:val="24"/>
          <w:u w:val="single"/>
          <w:lang w:eastAsia="cs-CZ" w:bidi="cs-CZ"/>
        </w:rPr>
        <w:t>Informativní přehled softwaru: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178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FORM</w:t>
      </w:r>
      <w:r w:rsidRPr="005253DA">
        <w:rPr>
          <w:rFonts w:ascii="Consolas" w:hAnsi="Consolas"/>
          <w:sz w:val="24"/>
          <w:szCs w:val="24"/>
        </w:rPr>
        <w:t>A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T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NEWSYS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ST</w:t>
      </w:r>
      <w:r w:rsidRPr="005253DA">
        <w:rPr>
          <w:rFonts w:ascii="Consolas" w:hAnsi="Consolas"/>
          <w:sz w:val="24"/>
          <w:szCs w:val="24"/>
        </w:rPr>
        <w:t>A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T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PIP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SUBMIT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XSUB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HEX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LOAD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VERIF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POWER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WORDSTAR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WORDMASTER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DBASE2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TURBOPASCAL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MULTIPLAN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ZBASIC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MBASIC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GEN80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ZSID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M80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L80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MON80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a</w:t>
      </w:r>
      <w:r w:rsidRPr="005253DA">
        <w:rPr>
          <w:rFonts w:ascii="Consolas" w:hAnsi="Consolas"/>
          <w:sz w:val="24"/>
          <w:szCs w:val="24"/>
        </w:rPr>
        <w:t xml:space="preserve"> spousta dalších CP/M programů.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178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BASIC</w:t>
      </w:r>
      <w:r w:rsidRPr="005253DA">
        <w:rPr>
          <w:rFonts w:ascii="Consolas" w:hAnsi="Consolas"/>
          <w:sz w:val="24"/>
          <w:szCs w:val="24"/>
        </w:rPr>
        <w:t>-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I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BASIC-G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BASIC-F</w:t>
      </w:r>
      <w:r w:rsidRPr="005253DA">
        <w:rPr>
          <w:rFonts w:ascii="Consolas" w:hAnsi="Consolas"/>
          <w:sz w:val="24"/>
          <w:szCs w:val="24"/>
        </w:rPr>
        <w:t xml:space="preserve">, 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FALC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PDESIGNER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HP4TM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kartridžové hry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MSX</w:t>
      </w:r>
      <w:r w:rsidRPr="005253DA">
        <w:rPr>
          <w:rFonts w:ascii="Consolas" w:hAnsi="Consolas"/>
          <w:sz w:val="24"/>
          <w:szCs w:val="24"/>
        </w:rPr>
        <w:t>1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B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MSX</w:t>
      </w:r>
      <w:r w:rsidRPr="005253DA">
        <w:rPr>
          <w:rFonts w:ascii="Consolas" w:hAnsi="Consolas"/>
          <w:sz w:val="24"/>
          <w:szCs w:val="24"/>
        </w:rPr>
        <w:t>1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C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MSX</w:t>
      </w:r>
      <w:r w:rsidRPr="005253DA">
        <w:rPr>
          <w:rFonts w:ascii="Consolas" w:hAnsi="Consolas"/>
          <w:sz w:val="24"/>
          <w:szCs w:val="24"/>
        </w:rPr>
        <w:t>1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D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</w:t>
      </w:r>
      <w:r w:rsidRPr="005253DA">
        <w:rPr>
          <w:rFonts w:ascii="Consolas" w:hAnsi="Consolas"/>
          <w:sz w:val="24"/>
          <w:szCs w:val="24"/>
        </w:rPr>
        <w:t>MSX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hry a mnoho dalších programů</w:t>
      </w:r>
      <w:r w:rsidRPr="005253DA">
        <w:rPr>
          <w:rFonts w:ascii="Consolas" w:hAnsi="Consolas"/>
          <w:sz w:val="24"/>
          <w:szCs w:val="24"/>
        </w:rPr>
        <w:t>,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 xml:space="preserve"> majících původ v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 </w:t>
      </w: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počítači SORD.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213" w:line="240" w:lineRule="auto"/>
        <w:rPr>
          <w:rFonts w:ascii="Consolas" w:hAnsi="Consolas"/>
          <w:sz w:val="24"/>
          <w:szCs w:val="24"/>
          <w:u w:val="single"/>
        </w:rPr>
      </w:pPr>
      <w:r w:rsidRPr="005253DA">
        <w:rPr>
          <w:rFonts w:ascii="Consolas" w:hAnsi="Consolas"/>
          <w:color w:val="000000"/>
          <w:sz w:val="24"/>
          <w:szCs w:val="24"/>
          <w:u w:val="single"/>
          <w:lang w:eastAsia="cs-CZ" w:bidi="cs-CZ"/>
        </w:rPr>
        <w:t>Informativní přehled hardwaru:</w:t>
      </w:r>
    </w:p>
    <w:p w:rsidR="005253DA" w:rsidRPr="005253DA" w:rsidRDefault="005253DA" w:rsidP="005253DA">
      <w:pPr>
        <w:pStyle w:val="Zkladntext20"/>
        <w:shd w:val="clear" w:color="auto" w:fill="auto"/>
        <w:suppressAutoHyphens/>
        <w:spacing w:before="0" w:after="0" w:line="240" w:lineRule="auto"/>
        <w:rPr>
          <w:rFonts w:ascii="Consolas" w:hAnsi="Consolas"/>
          <w:sz w:val="24"/>
          <w:szCs w:val="24"/>
        </w:rPr>
      </w:pPr>
      <w:r w:rsidRPr="005253DA">
        <w:rPr>
          <w:rFonts w:ascii="Consolas" w:hAnsi="Consolas"/>
          <w:color w:val="000000"/>
          <w:sz w:val="24"/>
          <w:szCs w:val="24"/>
          <w:lang w:eastAsia="cs-CZ" w:bidi="cs-CZ"/>
        </w:rPr>
        <w:t>Mechanika 3,5 palce 720 KB nebo 1.44 MB, deska plošných spojů, propojovací ploché kabely, několik pasivních součástek, dva kusy SRAM 32KB, řadič FD. 8KB EPROM s OS CP/M. PROM s dekodérem módů, 9x TTL LS.</w:t>
      </w:r>
    </w:p>
    <w:sectPr w:rsidR="005253DA" w:rsidRPr="005253DA" w:rsidSect="00525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17" w:rsidRDefault="003C7117" w:rsidP="000F103E">
      <w:pPr>
        <w:spacing w:after="0" w:line="240" w:lineRule="auto"/>
      </w:pPr>
      <w:r>
        <w:separator/>
      </w:r>
    </w:p>
  </w:endnote>
  <w:endnote w:type="continuationSeparator" w:id="0">
    <w:p w:rsidR="003C7117" w:rsidRDefault="003C7117" w:rsidP="000F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3E" w:rsidRDefault="000F1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3E" w:rsidRDefault="000F10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3E" w:rsidRDefault="000F1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17" w:rsidRDefault="003C7117" w:rsidP="000F103E">
      <w:pPr>
        <w:spacing w:after="0" w:line="240" w:lineRule="auto"/>
      </w:pPr>
      <w:r>
        <w:separator/>
      </w:r>
    </w:p>
  </w:footnote>
  <w:footnote w:type="continuationSeparator" w:id="0">
    <w:p w:rsidR="003C7117" w:rsidRDefault="003C7117" w:rsidP="000F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3E" w:rsidRDefault="000F10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3E" w:rsidRDefault="000F10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03E" w:rsidRDefault="000F1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DA"/>
    <w:rsid w:val="000F103E"/>
    <w:rsid w:val="003C7117"/>
    <w:rsid w:val="005253DA"/>
    <w:rsid w:val="00C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3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5253DA"/>
    <w:rPr>
      <w:rFonts w:ascii="Courier New" w:eastAsia="Courier New" w:hAnsi="Courier New" w:cs="Courier New"/>
      <w:spacing w:val="-10"/>
      <w:shd w:val="clear" w:color="auto" w:fill="FFFFFF"/>
    </w:rPr>
  </w:style>
  <w:style w:type="character" w:customStyle="1" w:styleId="Zkladntext2Tun">
    <w:name w:val="Základní text (2) + Tučné"/>
    <w:basedOn w:val="Zkladntext2"/>
    <w:rsid w:val="005253DA"/>
    <w:rPr>
      <w:rFonts w:ascii="Courier New" w:eastAsia="Courier New" w:hAnsi="Courier New" w:cs="Courier New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5253DA"/>
    <w:pPr>
      <w:widowControl w:val="0"/>
      <w:shd w:val="clear" w:color="auto" w:fill="FFFFFF"/>
      <w:spacing w:before="1200" w:after="180" w:line="238" w:lineRule="exact"/>
      <w:jc w:val="both"/>
    </w:pPr>
    <w:rPr>
      <w:rFonts w:ascii="Courier New" w:eastAsia="Courier New" w:hAnsi="Courier New" w:cs="Courier New"/>
      <w:spacing w:val="-10"/>
    </w:rPr>
  </w:style>
  <w:style w:type="paragraph" w:styleId="Zhlav">
    <w:name w:val="header"/>
    <w:basedOn w:val="Normln"/>
    <w:link w:val="ZhlavChar"/>
    <w:uiPriority w:val="99"/>
    <w:unhideWhenUsed/>
    <w:rsid w:val="000F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03E"/>
  </w:style>
  <w:style w:type="paragraph" w:styleId="Zpat">
    <w:name w:val="footer"/>
    <w:basedOn w:val="Normln"/>
    <w:link w:val="ZpatChar"/>
    <w:uiPriority w:val="99"/>
    <w:unhideWhenUsed/>
    <w:rsid w:val="000F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2018-12-06T12:31:00Z</dcterms:created>
  <dcterms:modified xsi:type="dcterms:W3CDTF">2018-12-06T12:31:00Z</dcterms:modified>
</cp:coreProperties>
</file>